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B1" w:rsidRDefault="001F7317">
      <w:r>
        <w:t xml:space="preserve">Chers  Amis </w:t>
      </w:r>
      <w:proofErr w:type="spellStart"/>
      <w:r>
        <w:t>Orchidophiles</w:t>
      </w:r>
      <w:proofErr w:type="spellEnd"/>
      <w:r>
        <w:t xml:space="preserve"> bonjour,</w:t>
      </w:r>
    </w:p>
    <w:p w:rsidR="00B85F38" w:rsidRDefault="001F7317" w:rsidP="001F7317">
      <w:pPr>
        <w:spacing w:after="0"/>
      </w:pPr>
      <w:r>
        <w:t xml:space="preserve">La SFO PCV travaille depuis quatre ans sur d’énigmatiques populations </w:t>
      </w:r>
      <w:proofErr w:type="spellStart"/>
      <w:r w:rsidR="00E678E4">
        <w:t>fucifloroïdes</w:t>
      </w:r>
      <w:proofErr w:type="spellEnd"/>
      <w:r w:rsidR="00E678E4">
        <w:t xml:space="preserve"> </w:t>
      </w:r>
      <w:r w:rsidR="00B85F38">
        <w:t xml:space="preserve"> à floraison tardive (mi-juin)</w:t>
      </w:r>
      <w:r>
        <w:t xml:space="preserve"> localisées sur l’Estuaire de la Gironde. Rangées par défaut sou</w:t>
      </w:r>
      <w:r w:rsidR="008A4541">
        <w:t xml:space="preserve">s </w:t>
      </w:r>
      <w:r w:rsidR="008A4541" w:rsidRPr="001D2A43">
        <w:rPr>
          <w:i/>
        </w:rPr>
        <w:t xml:space="preserve">O. </w:t>
      </w:r>
      <w:proofErr w:type="spellStart"/>
      <w:r w:rsidR="008A4541" w:rsidRPr="001D2A43">
        <w:rPr>
          <w:i/>
        </w:rPr>
        <w:t>fuciflora</w:t>
      </w:r>
      <w:proofErr w:type="spellEnd"/>
      <w:r w:rsidR="008A4541" w:rsidRPr="001D2A43">
        <w:rPr>
          <w:i/>
        </w:rPr>
        <w:t xml:space="preserve"> </w:t>
      </w:r>
      <w:proofErr w:type="spellStart"/>
      <w:r w:rsidR="008A4541">
        <w:t>subsp</w:t>
      </w:r>
      <w:proofErr w:type="spellEnd"/>
      <w:r w:rsidR="008A4541">
        <w:t xml:space="preserve">. </w:t>
      </w:r>
      <w:proofErr w:type="spellStart"/>
      <w:proofErr w:type="gramStart"/>
      <w:r w:rsidR="008A4541" w:rsidRPr="001D2A43">
        <w:rPr>
          <w:i/>
        </w:rPr>
        <w:t>fuciflora</w:t>
      </w:r>
      <w:proofErr w:type="spellEnd"/>
      <w:proofErr w:type="gramEnd"/>
      <w:r w:rsidRPr="001D2A43">
        <w:t>,</w:t>
      </w:r>
      <w:r>
        <w:t xml:space="preserve"> cette identification pose cependant problème</w:t>
      </w:r>
      <w:r w:rsidR="00F235F1">
        <w:t>.</w:t>
      </w:r>
      <w:r>
        <w:t xml:space="preserve"> </w:t>
      </w:r>
    </w:p>
    <w:p w:rsidR="00B85F38" w:rsidRDefault="00B85F38" w:rsidP="001F7317">
      <w:pPr>
        <w:spacing w:after="0"/>
      </w:pPr>
      <w:r>
        <w:t xml:space="preserve">Plusieurs critères d’identification, mais surtout le critère maculaire ont </w:t>
      </w:r>
      <w:r w:rsidR="00F235F1">
        <w:t xml:space="preserve">effectivement </w:t>
      </w:r>
      <w:r>
        <w:t xml:space="preserve">montré la grande proximité entre les populations de l’Estuaire </w:t>
      </w:r>
      <w:r w:rsidR="000256E6">
        <w:t>avec</w:t>
      </w:r>
      <w:r>
        <w:t xml:space="preserve"> </w:t>
      </w:r>
      <w:r w:rsidRPr="001D2A43">
        <w:rPr>
          <w:i/>
        </w:rPr>
        <w:t xml:space="preserve">O. </w:t>
      </w:r>
      <w:proofErr w:type="spellStart"/>
      <w:r w:rsidRPr="001D2A43">
        <w:rPr>
          <w:i/>
        </w:rPr>
        <w:t>fuciflora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proofErr w:type="gramStart"/>
      <w:r w:rsidRPr="001D2A43">
        <w:rPr>
          <w:i/>
        </w:rPr>
        <w:t>fuciflora</w:t>
      </w:r>
      <w:proofErr w:type="spellEnd"/>
      <w:proofErr w:type="gramEnd"/>
      <w:r>
        <w:t xml:space="preserve"> sans que pour autant les deux puissent être assimilés l’un à l’</w:t>
      </w:r>
      <w:r w:rsidR="000256E6">
        <w:t xml:space="preserve">autre rien qu’à la vue du seul critère </w:t>
      </w:r>
      <w:proofErr w:type="spellStart"/>
      <w:r w:rsidR="000256E6">
        <w:t>phénologique</w:t>
      </w:r>
      <w:proofErr w:type="spellEnd"/>
      <w:r w:rsidR="000256E6">
        <w:t xml:space="preserve"> et de certains critères biométriques.</w:t>
      </w:r>
      <w:r w:rsidR="00EA7DEE">
        <w:t xml:space="preserve"> L’Ophrys de l’Estuaire entre en floraison alors que </w:t>
      </w:r>
      <w:r w:rsidR="00EA7DEE" w:rsidRPr="00EA7DEE">
        <w:rPr>
          <w:i/>
        </w:rPr>
        <w:t xml:space="preserve">O. </w:t>
      </w:r>
      <w:proofErr w:type="spellStart"/>
      <w:r w:rsidR="00EA7DEE" w:rsidRPr="00EA7DEE">
        <w:rPr>
          <w:i/>
        </w:rPr>
        <w:t>apif</w:t>
      </w:r>
      <w:bookmarkStart w:id="0" w:name="_GoBack"/>
      <w:bookmarkEnd w:id="0"/>
      <w:r w:rsidR="00EA7DEE" w:rsidRPr="00EA7DEE">
        <w:rPr>
          <w:i/>
        </w:rPr>
        <w:t>era</w:t>
      </w:r>
      <w:proofErr w:type="spellEnd"/>
      <w:r w:rsidR="00EA7DEE">
        <w:t xml:space="preserve"> est sur le déclin, en total décalage avec les O. </w:t>
      </w:r>
      <w:proofErr w:type="spellStart"/>
      <w:r w:rsidR="00EA7DEE">
        <w:t>fuciflora</w:t>
      </w:r>
      <w:proofErr w:type="spellEnd"/>
      <w:r w:rsidR="00EA7DEE">
        <w:t xml:space="preserve"> </w:t>
      </w:r>
      <w:proofErr w:type="spellStart"/>
      <w:r w:rsidR="00EA7DEE">
        <w:t>s.s.</w:t>
      </w:r>
      <w:proofErr w:type="spellEnd"/>
      <w:r w:rsidR="00EA7DEE">
        <w:t xml:space="preserve"> les plus proches (Deux-Sèvres) qui fleurissent début mai. </w:t>
      </w:r>
    </w:p>
    <w:p w:rsidR="00B85F38" w:rsidRDefault="00B85F38" w:rsidP="001F7317">
      <w:pPr>
        <w:spacing w:after="0"/>
      </w:pPr>
    </w:p>
    <w:p w:rsidR="00B85F38" w:rsidRDefault="00B85F38" w:rsidP="001F7317">
      <w:pPr>
        <w:spacing w:after="0"/>
      </w:pPr>
      <w:r>
        <w:t>Le document joint montre le caractère hautement disc</w:t>
      </w:r>
      <w:r w:rsidR="003E71AC">
        <w:t xml:space="preserve">riminant de l’outil spectral </w:t>
      </w:r>
      <w:r>
        <w:t xml:space="preserve"> </w:t>
      </w:r>
      <w:r w:rsidR="006E228B">
        <w:t xml:space="preserve">maculaire que </w:t>
      </w:r>
      <w:r>
        <w:t>nous avons mis au point</w:t>
      </w:r>
      <w:r w:rsidR="006E228B">
        <w:t xml:space="preserve"> pour cette étude</w:t>
      </w:r>
      <w:r>
        <w:t xml:space="preserve">. Simple d’utilisation il jette un éclairage nouveau et inédit sur </w:t>
      </w:r>
      <w:r w:rsidR="00DF377B">
        <w:t xml:space="preserve">les complexes populations </w:t>
      </w:r>
      <w:proofErr w:type="spellStart"/>
      <w:r w:rsidR="00DF377B">
        <w:t>fucifloroïdes</w:t>
      </w:r>
      <w:proofErr w:type="spellEnd"/>
      <w:r w:rsidR="00DF377B">
        <w:t xml:space="preserve"> </w:t>
      </w:r>
      <w:r w:rsidR="006E228B">
        <w:t xml:space="preserve">en particulier </w:t>
      </w:r>
      <w:r w:rsidR="00DF377B">
        <w:t>du quart sud-est de la France</w:t>
      </w:r>
      <w:r w:rsidR="00F235F1">
        <w:t>. T</w:t>
      </w:r>
      <w:r w:rsidR="00DF377B">
        <w:t xml:space="preserve">ranscendant le traditionnel postulat de base labelle unilobé/labelle trilobé </w:t>
      </w:r>
      <w:r w:rsidR="00F235F1">
        <w:t xml:space="preserve">il crée </w:t>
      </w:r>
      <w:r w:rsidR="00DF377B">
        <w:t xml:space="preserve"> des séparations très nettes </w:t>
      </w:r>
      <w:r w:rsidR="00DF4840">
        <w:t xml:space="preserve">et parfois tout à fait inattendues </w:t>
      </w:r>
      <w:r w:rsidR="00DF377B">
        <w:t xml:space="preserve">à l’intérieur de la nébuleuse </w:t>
      </w:r>
      <w:proofErr w:type="spellStart"/>
      <w:r w:rsidR="00DF377B">
        <w:t>fucifloroïde</w:t>
      </w:r>
      <w:proofErr w:type="spellEnd"/>
      <w:r w:rsidR="00DF377B">
        <w:t>.</w:t>
      </w:r>
    </w:p>
    <w:p w:rsidR="00DF377B" w:rsidRDefault="00DF377B" w:rsidP="001F7317">
      <w:pPr>
        <w:spacing w:after="0"/>
      </w:pPr>
    </w:p>
    <w:p w:rsidR="00DF377B" w:rsidRDefault="00DF377B" w:rsidP="001F7317">
      <w:pPr>
        <w:spacing w:after="0"/>
      </w:pPr>
      <w:r>
        <w:t xml:space="preserve">L’étude que nous menons s’est </w:t>
      </w:r>
      <w:r w:rsidR="00E678E4">
        <w:t xml:space="preserve">donc </w:t>
      </w:r>
      <w:r>
        <w:t xml:space="preserve">avérée dépasser largement le cadre local et nous aimerions appliquer l’outil de discrimination, à toutes les populations </w:t>
      </w:r>
      <w:proofErr w:type="spellStart"/>
      <w:r>
        <w:t>fucifloroïdes</w:t>
      </w:r>
      <w:proofErr w:type="spellEnd"/>
      <w:r>
        <w:t xml:space="preserve"> </w:t>
      </w:r>
      <w:r w:rsidR="00F235F1">
        <w:t>aujourd’hui</w:t>
      </w:r>
      <w:r w:rsidR="00A967C0">
        <w:t xml:space="preserve"> </w:t>
      </w:r>
      <w:r w:rsidR="00F235F1">
        <w:t xml:space="preserve"> identifiées ou encore énigmatiques.</w:t>
      </w:r>
    </w:p>
    <w:p w:rsidR="00F235F1" w:rsidRDefault="00F235F1" w:rsidP="001F7317">
      <w:pPr>
        <w:spacing w:after="0"/>
      </w:pPr>
      <w:r>
        <w:t xml:space="preserve">La SFO PCV aimerait donc récolter des échantillonnages photographiques en faisant appel à toutes les bonnes volontés de la communauté </w:t>
      </w:r>
      <w:proofErr w:type="spellStart"/>
      <w:r>
        <w:t>orchidophile</w:t>
      </w:r>
      <w:proofErr w:type="spellEnd"/>
      <w:r>
        <w:t xml:space="preserve"> de façon à vérifier d’une part le haut pouvoir discriminant de l’outil spectral</w:t>
      </w:r>
      <w:r w:rsidR="00E678E4">
        <w:t xml:space="preserve"> et d’autre part à contribuer avec les autres outils déjà existants, à apporter une clarification au sein des complexes populations </w:t>
      </w:r>
      <w:proofErr w:type="spellStart"/>
      <w:r w:rsidR="00E678E4">
        <w:t>fucifloroïdes</w:t>
      </w:r>
      <w:proofErr w:type="spellEnd"/>
      <w:r w:rsidR="00E678E4">
        <w:t>.</w:t>
      </w:r>
    </w:p>
    <w:p w:rsidR="00E678E4" w:rsidRDefault="00E678E4" w:rsidP="001F7317">
      <w:pPr>
        <w:spacing w:after="0"/>
      </w:pPr>
    </w:p>
    <w:p w:rsidR="00DF377B" w:rsidRDefault="00E678E4" w:rsidP="001F7317">
      <w:pPr>
        <w:spacing w:after="0"/>
      </w:pPr>
      <w:r>
        <w:t xml:space="preserve">Chacun trouvera dans le </w:t>
      </w:r>
      <w:r w:rsidRPr="008A4541">
        <w:rPr>
          <w:b/>
        </w:rPr>
        <w:t>document joint</w:t>
      </w:r>
      <w:r>
        <w:t xml:space="preserve"> le protocole </w:t>
      </w:r>
      <w:r w:rsidR="00DF4840">
        <w:t xml:space="preserve">pour la réalisation des échantillonnages photographiques qui ne requièrent aucune compétence particulière en matière de photographie. </w:t>
      </w:r>
    </w:p>
    <w:p w:rsidR="00DF4840" w:rsidRDefault="00DF4840" w:rsidP="001F7317">
      <w:pPr>
        <w:spacing w:after="0"/>
      </w:pPr>
    </w:p>
    <w:p w:rsidR="00DF4840" w:rsidRDefault="00DF4840" w:rsidP="001F7317">
      <w:pPr>
        <w:spacing w:after="0"/>
      </w:pPr>
      <w:r>
        <w:t>En espérant que vous serez nombreux à saisir l’intérêt que peut présenter une telle étude, je vous serais reconnaissant de me communiquer dès à présent votre accord de prin</w:t>
      </w:r>
      <w:r w:rsidR="000256E6">
        <w:t xml:space="preserve">cipe pour </w:t>
      </w:r>
      <w:r w:rsidR="006E228B">
        <w:t xml:space="preserve">y participer et </w:t>
      </w:r>
      <w:r w:rsidR="000256E6">
        <w:t xml:space="preserve"> me</w:t>
      </w:r>
      <w:r>
        <w:t xml:space="preserve"> signaler les populations de </w:t>
      </w:r>
      <w:proofErr w:type="spellStart"/>
      <w:r>
        <w:t>fucifloridae</w:t>
      </w:r>
      <w:proofErr w:type="spellEnd"/>
      <w:r>
        <w:t xml:space="preserve"> pour lesquelles </w:t>
      </w:r>
      <w:r w:rsidR="000256E6">
        <w:t xml:space="preserve">vous </w:t>
      </w:r>
      <w:r w:rsidR="006E228B">
        <w:t xml:space="preserve">vous engageriez à </w:t>
      </w:r>
      <w:r w:rsidR="000256E6">
        <w:t xml:space="preserve"> réaliser un échantillonnage</w:t>
      </w:r>
      <w:r w:rsidR="00A967C0">
        <w:t xml:space="preserve"> photographique</w:t>
      </w:r>
      <w:r w:rsidR="000256E6">
        <w:t>, de façon à pouvoir planifier la répartition des tâches.</w:t>
      </w:r>
    </w:p>
    <w:p w:rsidR="000256E6" w:rsidRDefault="000256E6" w:rsidP="001F7317">
      <w:pPr>
        <w:spacing w:after="0"/>
      </w:pPr>
    </w:p>
    <w:p w:rsidR="000256E6" w:rsidRDefault="000256E6" w:rsidP="001F7317">
      <w:pPr>
        <w:spacing w:after="0"/>
      </w:pPr>
      <w:r>
        <w:t>Pour la SFO PCV</w:t>
      </w:r>
    </w:p>
    <w:p w:rsidR="000256E6" w:rsidRDefault="000256E6" w:rsidP="001F7317">
      <w:pPr>
        <w:spacing w:after="0"/>
      </w:pPr>
      <w:r>
        <w:t>Jean-Pierre Ring</w:t>
      </w:r>
    </w:p>
    <w:p w:rsidR="000256E6" w:rsidRDefault="000256E6" w:rsidP="001F7317">
      <w:pPr>
        <w:spacing w:after="0"/>
      </w:pPr>
      <w:r>
        <w:t>Coordonnateur COB.</w:t>
      </w:r>
    </w:p>
    <w:p w:rsidR="00DF377B" w:rsidRDefault="00DF377B" w:rsidP="001F7317">
      <w:pPr>
        <w:spacing w:after="0"/>
      </w:pPr>
    </w:p>
    <w:p w:rsidR="00F235F1" w:rsidRDefault="00F235F1" w:rsidP="001F7317">
      <w:pPr>
        <w:spacing w:after="0"/>
      </w:pPr>
    </w:p>
    <w:p w:rsidR="00F235F1" w:rsidRDefault="00F235F1" w:rsidP="001F7317">
      <w:pPr>
        <w:spacing w:after="0"/>
      </w:pPr>
    </w:p>
    <w:p w:rsidR="00F235F1" w:rsidRDefault="00F235F1" w:rsidP="001F7317">
      <w:pPr>
        <w:spacing w:after="0"/>
      </w:pPr>
    </w:p>
    <w:p w:rsidR="00F235F1" w:rsidRDefault="00F235F1" w:rsidP="001F7317">
      <w:pPr>
        <w:spacing w:after="0"/>
      </w:pPr>
    </w:p>
    <w:sectPr w:rsidR="00F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BA" w:rsidRDefault="004113BA" w:rsidP="00DD361B">
      <w:pPr>
        <w:spacing w:after="0" w:line="240" w:lineRule="auto"/>
      </w:pPr>
      <w:r>
        <w:separator/>
      </w:r>
    </w:p>
  </w:endnote>
  <w:endnote w:type="continuationSeparator" w:id="0">
    <w:p w:rsidR="004113BA" w:rsidRDefault="004113BA" w:rsidP="00DD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BA" w:rsidRDefault="004113BA" w:rsidP="00DD361B">
      <w:pPr>
        <w:spacing w:after="0" w:line="240" w:lineRule="auto"/>
      </w:pPr>
      <w:r>
        <w:separator/>
      </w:r>
    </w:p>
  </w:footnote>
  <w:footnote w:type="continuationSeparator" w:id="0">
    <w:p w:rsidR="004113BA" w:rsidRDefault="004113BA" w:rsidP="00DD3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7"/>
    <w:rsid w:val="000256E6"/>
    <w:rsid w:val="001D2A43"/>
    <w:rsid w:val="001F2029"/>
    <w:rsid w:val="001F7317"/>
    <w:rsid w:val="002406B1"/>
    <w:rsid w:val="003A45F8"/>
    <w:rsid w:val="003E71AC"/>
    <w:rsid w:val="004113BA"/>
    <w:rsid w:val="005A002C"/>
    <w:rsid w:val="006E228B"/>
    <w:rsid w:val="008A4541"/>
    <w:rsid w:val="00A175A0"/>
    <w:rsid w:val="00A967C0"/>
    <w:rsid w:val="00B22874"/>
    <w:rsid w:val="00B85F38"/>
    <w:rsid w:val="00CA0E93"/>
    <w:rsid w:val="00DD361B"/>
    <w:rsid w:val="00DF377B"/>
    <w:rsid w:val="00DF4840"/>
    <w:rsid w:val="00E678E4"/>
    <w:rsid w:val="00E832A5"/>
    <w:rsid w:val="00EA7DEE"/>
    <w:rsid w:val="00F235F1"/>
    <w:rsid w:val="00F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61B"/>
  </w:style>
  <w:style w:type="paragraph" w:styleId="Pieddepage">
    <w:name w:val="footer"/>
    <w:basedOn w:val="Normal"/>
    <w:link w:val="PieddepageCar"/>
    <w:uiPriority w:val="99"/>
    <w:unhideWhenUsed/>
    <w:rsid w:val="00DD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61B"/>
  </w:style>
  <w:style w:type="paragraph" w:styleId="Pieddepage">
    <w:name w:val="footer"/>
    <w:basedOn w:val="Normal"/>
    <w:link w:val="PieddepageCar"/>
    <w:uiPriority w:val="99"/>
    <w:unhideWhenUsed/>
    <w:rsid w:val="00DD3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14</cp:revision>
  <cp:lastPrinted>2018-02-09T15:00:00Z</cp:lastPrinted>
  <dcterms:created xsi:type="dcterms:W3CDTF">2018-02-07T12:58:00Z</dcterms:created>
  <dcterms:modified xsi:type="dcterms:W3CDTF">2018-02-12T10:19:00Z</dcterms:modified>
</cp:coreProperties>
</file>